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02" w:rsidRPr="00340883" w:rsidRDefault="00403F02" w:rsidP="00403F02">
      <w:pPr>
        <w:spacing w:before="120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0883">
        <w:rPr>
          <w:rFonts w:ascii="Times New Roman" w:hAnsi="Times New Roman"/>
          <w:color w:val="000000" w:themeColor="text1"/>
          <w:sz w:val="24"/>
          <w:szCs w:val="24"/>
        </w:rPr>
        <w:t xml:space="preserve">Изх. № </w:t>
      </w:r>
      <w:r w:rsidR="00AC3C5C">
        <w:rPr>
          <w:rFonts w:ascii="Times New Roman" w:hAnsi="Times New Roman"/>
          <w:color w:val="000000" w:themeColor="text1"/>
          <w:sz w:val="24"/>
          <w:szCs w:val="24"/>
        </w:rPr>
        <w:t>04-00-337</w:t>
      </w:r>
      <w:r w:rsidRPr="00340883">
        <w:rPr>
          <w:rFonts w:ascii="Times New Roman" w:hAnsi="Times New Roman"/>
          <w:color w:val="000000" w:themeColor="text1"/>
          <w:sz w:val="24"/>
          <w:szCs w:val="24"/>
        </w:rPr>
        <w:t>/……………2024 г.</w:t>
      </w:r>
    </w:p>
    <w:p w:rsidR="00403F02" w:rsidRPr="00340883" w:rsidRDefault="00403F02" w:rsidP="00403F02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:rsidR="00403F02" w:rsidRPr="00340883" w:rsidRDefault="00403F02" w:rsidP="00403F02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ДО</w:t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</w: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ab/>
        <w:t>Проект!</w:t>
      </w:r>
    </w:p>
    <w:p w:rsidR="00403F02" w:rsidRPr="00340883" w:rsidRDefault="00403F02" w:rsidP="00403F02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МИНИСТЕРСКИЯ СЪВЕТ</w:t>
      </w:r>
    </w:p>
    <w:p w:rsidR="00403F02" w:rsidRPr="00340883" w:rsidRDefault="00403F02" w:rsidP="00403F02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НА РЕПУБЛИКА БЪЛГАРИЯ</w:t>
      </w:r>
    </w:p>
    <w:p w:rsidR="00403F02" w:rsidRPr="00340883" w:rsidRDefault="00403F02" w:rsidP="00403F02">
      <w:pPr>
        <w:spacing w:after="12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3F02" w:rsidRPr="00340883" w:rsidRDefault="0081408D" w:rsidP="00403F02">
      <w:pPr>
        <w:keepNext/>
        <w:spacing w:after="12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pacing w:val="70"/>
          <w:kern w:val="32"/>
          <w:sz w:val="28"/>
          <w:szCs w:val="28"/>
          <w:lang w:eastAsia="bg-BG"/>
        </w:rPr>
      </w:pPr>
      <w:r>
        <w:rPr>
          <w:rFonts w:ascii="Times New Roman" w:hAnsi="Times New Roman"/>
          <w:b/>
          <w:bCs/>
          <w:color w:val="000000" w:themeColor="text1"/>
          <w:spacing w:val="70"/>
          <w:kern w:val="32"/>
          <w:sz w:val="28"/>
          <w:szCs w:val="28"/>
          <w:lang w:eastAsia="bg-BG"/>
        </w:rPr>
        <w:t>Д</w:t>
      </w:r>
      <w:r w:rsidR="00403F02" w:rsidRPr="00340883">
        <w:rPr>
          <w:rFonts w:ascii="Times New Roman" w:hAnsi="Times New Roman"/>
          <w:b/>
          <w:bCs/>
          <w:color w:val="000000" w:themeColor="text1"/>
          <w:spacing w:val="70"/>
          <w:kern w:val="32"/>
          <w:sz w:val="28"/>
          <w:szCs w:val="28"/>
          <w:lang w:eastAsia="bg-BG"/>
        </w:rPr>
        <w:t>ОКЛАД</w:t>
      </w:r>
    </w:p>
    <w:p w:rsidR="0081408D" w:rsidRDefault="0081408D" w:rsidP="0081408D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ОТ</w:t>
      </w:r>
    </w:p>
    <w:p w:rsidR="00403F02" w:rsidRPr="00340883" w:rsidRDefault="0081408D" w:rsidP="0081408D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ПЕТЪР ДИМИТРОВ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 xml:space="preserve">- </w:t>
      </w:r>
      <w:r w:rsidR="00403F02"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МИНИСТЪР НА ОКОЛНАТА СРЕДА И ВОДИТЕ</w:t>
      </w:r>
    </w:p>
    <w:p w:rsidR="00403F02" w:rsidRPr="00340883" w:rsidRDefault="00403F02" w:rsidP="00403F02">
      <w:pPr>
        <w:spacing w:after="120" w:line="36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403F02" w:rsidRPr="00340883" w:rsidRDefault="00403F02" w:rsidP="00403F02">
      <w:pPr>
        <w:tabs>
          <w:tab w:val="left" w:pos="2977"/>
        </w:tabs>
        <w:spacing w:after="120" w:line="360" w:lineRule="auto"/>
        <w:ind w:left="1077" w:hanging="1077"/>
        <w:jc w:val="both"/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Относно</w:t>
      </w:r>
      <w:r w:rsidRPr="00340883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: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92EF7" w:rsidRPr="00F92EF7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</w:rPr>
        <w:t>Проект на Решение на Министерския съвет за одобряване на проект на Закон за изменение и допълнение на Закона за водите</w:t>
      </w:r>
    </w:p>
    <w:p w:rsidR="00403F02" w:rsidRPr="00340883" w:rsidRDefault="00403F02" w:rsidP="00403F02">
      <w:pPr>
        <w:spacing w:after="120" w:line="36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403F02" w:rsidRPr="00340883" w:rsidRDefault="00403F02" w:rsidP="00403F02">
      <w:pPr>
        <w:autoSpaceDE w:val="0"/>
        <w:autoSpaceDN w:val="0"/>
        <w:adjustRightInd w:val="0"/>
        <w:spacing w:after="120" w:line="360" w:lineRule="auto"/>
        <w:ind w:right="-91"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УВАЖАЕМИ ГОСПОДИН МИНИСТЪР-ПРЕДСЕДАТЕЛ,</w:t>
      </w:r>
    </w:p>
    <w:p w:rsidR="00403F02" w:rsidRPr="00340883" w:rsidRDefault="00403F02" w:rsidP="00403F02">
      <w:pPr>
        <w:autoSpaceDE w:val="0"/>
        <w:autoSpaceDN w:val="0"/>
        <w:adjustRightInd w:val="0"/>
        <w:spacing w:after="120" w:line="360" w:lineRule="auto"/>
        <w:ind w:right="-91"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УВАЖАЕМИ ГОСПОЖИ И ГОСПОДА МИНИСТРИ,</w:t>
      </w:r>
    </w:p>
    <w:p w:rsidR="00403F02" w:rsidRPr="00340883" w:rsidRDefault="00403F02" w:rsidP="001B5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Регламент (ЕС) 2020/741 на Европейския Парламент и на Съвета от 25 май 2020 г. относно минималните изисквания за повторно използване на</w:t>
      </w:r>
      <w:r w:rsidR="00F2475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водата (Регламента)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 е в сила от 26.06.2023 г. и установява минимални изисквания по отношение на качеството и мониторинга на водите, както и разпоредби относно управлението на риска при повторното използване на пречистени градски отпадъчни води за напояване в селското стопанство. 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да се </w:t>
      </w:r>
      <w:r w:rsidR="00D73811">
        <w:rPr>
          <w:rFonts w:ascii="Times New Roman" w:eastAsia="Times New Roman" w:hAnsi="Times New Roman"/>
          <w:color w:val="000000" w:themeColor="text1"/>
          <w:sz w:val="24"/>
          <w:szCs w:val="24"/>
        </w:rPr>
        <w:t>създадат условия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прилагането на Регламента е необходимо да се направят изменения в Закона за водите като се въведе разрешителен режим за повторно използване на вода, да се определят орга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ните и комп</w:t>
      </w:r>
      <w:r w:rsidR="00C206CA">
        <w:rPr>
          <w:rFonts w:ascii="Times New Roman" w:eastAsia="Times New Roman" w:hAnsi="Times New Roman"/>
          <w:color w:val="000000" w:themeColor="text1"/>
          <w:sz w:val="24"/>
          <w:szCs w:val="24"/>
        </w:rPr>
        <w:t>етентностите им при разрешаване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контрол на дейността, както и да се въведе система от санкции, приложими при нарушения на изискванията на Регламента. </w:t>
      </w:r>
    </w:p>
    <w:p w:rsidR="00403F02" w:rsidRPr="00340883" w:rsidRDefault="00403F02" w:rsidP="001B5FB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В срок до 26 юни 2024 г.</w:t>
      </w:r>
      <w:r w:rsidR="00F2475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2475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в съответствие с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 чл.15 от Регламента,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държавите членки следва да уведомят Европейската комисия (ЕК) за въведената система от санкции, приложими при нарушение на разпоредбите на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Регламента, които да бъдат ефективни, пропорционални и възпиращи, и да предприемат всички мерки, необходими за осигуряване на прилагането им.</w:t>
      </w:r>
    </w:p>
    <w:p w:rsidR="00403F02" w:rsidRPr="00340883" w:rsidRDefault="00403F02" w:rsidP="001B5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За да изпълни тези задължения България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,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е необходимо да бъдат направени изменения в Закона за водите, които след приемането им и влизане в сила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,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могат да бъдат докладване на ЕК.</w:t>
      </w:r>
    </w:p>
    <w:p w:rsidR="00403F02" w:rsidRPr="00340883" w:rsidRDefault="00403F02" w:rsidP="001B5FB5">
      <w:pPr>
        <w:autoSpaceDE w:val="0"/>
        <w:autoSpaceDN w:val="0"/>
        <w:adjustRightInd w:val="0"/>
        <w:spacing w:after="0" w:line="360" w:lineRule="auto"/>
        <w:ind w:right="-91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Разглеждане на проект на Закон за изменение и допълнение на Закона за водите (ЗИД на ЗВ) е включено в Плана за действие за 2024 г. с мерките, произтичащи от членството на Република България в Европейския съюз и в Законодателната програма на Министерския съвет за периода 1 януари - 30 юни 2024 г. </w:t>
      </w:r>
    </w:p>
    <w:p w:rsidR="00403F02" w:rsidRPr="001B5FB5" w:rsidRDefault="00403F02" w:rsidP="001B5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В резултат от работата на създадената със Заповед № РД-77/25.01.2024 г., (изменена със Заповед № РД-182/08.03.2024 г) на министъра на околната среда и водите междуведомствена работна група с участието на представители от Министерство на околната среда и водите (МОСВ), Министерство на регионалното развитие и благоустройството (МРРБ), Министерство на земеделието и храните (МЗХ) и </w:t>
      </w:r>
      <w:r w:rsidRPr="001B5FB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Министерство на здравеопазването (МЗ) и структури към тях е изготвен настоящия проект на </w:t>
      </w:r>
      <w:r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ЗИД на ЗВ. </w:t>
      </w:r>
    </w:p>
    <w:p w:rsidR="00FE7AD5" w:rsidRPr="001B5FB5" w:rsidRDefault="00FE7AD5" w:rsidP="001B5FB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Отделно от изложеното, </w:t>
      </w:r>
      <w:r w:rsidRPr="001B5FB5">
        <w:rPr>
          <w:rFonts w:ascii="Times New Roman" w:hAnsi="Times New Roman"/>
          <w:sz w:val="24"/>
          <w:szCs w:val="24"/>
        </w:rPr>
        <w:t xml:space="preserve">на заседание на Колегиума на МОСВ, проведено на 25.06.2024 г., е установена необходимостта за изменение на чл. 196, ал. 2 от ЗВ, с което изрично да бъде регламентирано в закона, че таксите, глобите и имуществените санкции по чл. 196, ал. 1, т. 1 и т. 5 от ЗВ, ведно със съответните лихви за забава, когато такива се дължат по закон, постъпват в Предприятието за управление на дейностите по опазване на околната среда (ПУДООС) чрез трансфер от бюджетните сметки на БД  или на </w:t>
      </w:r>
      <w:r w:rsidRPr="001B5FB5">
        <w:rPr>
          <w:rFonts w:ascii="Times New Roman" w:hAnsi="Times New Roman"/>
          <w:sz w:val="24"/>
          <w:szCs w:val="24"/>
        </w:rPr>
        <w:lastRenderedPageBreak/>
        <w:t>МОСВ.</w:t>
      </w:r>
      <w:r w:rsidRPr="001B5FB5">
        <w:rPr>
          <w:rFonts w:ascii="Verdana" w:hAnsi="Verdan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настоящата редакция на </w:t>
      </w:r>
      <w:r w:rsidRPr="001B5FB5">
        <w:rPr>
          <w:rFonts w:ascii="Times New Roman" w:hAnsi="Times New Roman"/>
          <w:sz w:val="24"/>
          <w:szCs w:val="24"/>
        </w:rPr>
        <w:t>чл. 196, ал. 2 от ЗВ е посочено, че таксите</w:t>
      </w:r>
      <w:r w:rsidRPr="001B5FB5">
        <w:rPr>
          <w:sz w:val="24"/>
          <w:szCs w:val="24"/>
        </w:rPr>
        <w:t xml:space="preserve">, </w:t>
      </w:r>
      <w:r w:rsidRPr="001B5FB5">
        <w:rPr>
          <w:rFonts w:ascii="Times New Roman" w:hAnsi="Times New Roman"/>
          <w:sz w:val="24"/>
          <w:szCs w:val="24"/>
        </w:rPr>
        <w:t>глобите и имуществените санкции постъпват в ПУДООС</w:t>
      </w:r>
      <w:r w:rsidRPr="001B5FB5">
        <w:rPr>
          <w:sz w:val="24"/>
          <w:szCs w:val="24"/>
        </w:rPr>
        <w:t xml:space="preserve"> </w:t>
      </w:r>
      <w:r w:rsidRPr="001B5FB5">
        <w:rPr>
          <w:rFonts w:ascii="Times New Roman" w:hAnsi="Times New Roman"/>
          <w:sz w:val="24"/>
          <w:szCs w:val="24"/>
        </w:rPr>
        <w:t xml:space="preserve">чрез трансфер от бюджетните сметки на БД или МОСВ, но не и съответните лихви за забава, т.е. налице е определена законова празнота, която, с оглед осигуряване на стабилност и сигурност в разглежданите обществени отношения и избягване на необходимостта от тълкуване, следва да бъде преодоляна чрез изрично нормативно уреждане. </w:t>
      </w:r>
    </w:p>
    <w:p w:rsidR="007A27CC" w:rsidRPr="001B5FB5" w:rsidRDefault="007A27CC" w:rsidP="001B5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B5">
        <w:rPr>
          <w:rFonts w:ascii="Times New Roman" w:hAnsi="Times New Roman" w:cs="Times New Roman"/>
          <w:sz w:val="24"/>
          <w:szCs w:val="24"/>
        </w:rPr>
        <w:t>Със ЗИД на ЗВ се предлага и изменение и допълнение на Закона за опазване на околната среда с оглед определяне на компетентен орган, който с тарифа да определи размера на таксите за предоставяните услуги от акредитирани лаборатории на ИАОС. Съгласно разпоредбата на чл.1, ал.1 от Закона за държавните такси д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ържавните</w:t>
      </w:r>
      <w:r w:rsidRPr="001B5FB5">
        <w:rPr>
          <w:rFonts w:ascii="Times New Roman" w:hAnsi="Times New Roman" w:cs="Times New Roman"/>
          <w:sz w:val="24"/>
          <w:szCs w:val="24"/>
        </w:rPr>
        <w:t xml:space="preserve"> 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такси</w:t>
      </w:r>
      <w:r w:rsidRPr="001B5FB5">
        <w:rPr>
          <w:rFonts w:ascii="Times New Roman" w:hAnsi="Times New Roman" w:cs="Times New Roman"/>
          <w:sz w:val="24"/>
          <w:szCs w:val="24"/>
        </w:rPr>
        <w:t xml:space="preserve"> се събират от органите на съдебната власт, от другите 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държавни</w:t>
      </w:r>
      <w:r w:rsidRPr="001B5FB5">
        <w:rPr>
          <w:rFonts w:ascii="Times New Roman" w:hAnsi="Times New Roman" w:cs="Times New Roman"/>
          <w:sz w:val="24"/>
          <w:szCs w:val="24"/>
        </w:rPr>
        <w:t xml:space="preserve"> органи и бюджетни организации в размери, определени с тарифи, одобрени от Министерския съвет, и постъпват в 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държавния</w:t>
      </w:r>
      <w:r w:rsidRPr="001B5FB5">
        <w:rPr>
          <w:rFonts w:ascii="Times New Roman" w:hAnsi="Times New Roman" w:cs="Times New Roman"/>
          <w:sz w:val="24"/>
          <w:szCs w:val="24"/>
        </w:rPr>
        <w:t xml:space="preserve"> бюджет, освен ако със 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закон</w:t>
      </w:r>
      <w:r w:rsidRPr="001B5FB5">
        <w:rPr>
          <w:rFonts w:ascii="Times New Roman" w:hAnsi="Times New Roman" w:cs="Times New Roman"/>
          <w:sz w:val="24"/>
          <w:szCs w:val="24"/>
        </w:rPr>
        <w:t xml:space="preserve"> е предвидено друго. В разпоредбата на чл. 4 са посочени случаите, в които се заплащат държавни такси, като в буква „о“ е предвидено, че държавни такси се заплащат за искания до 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държавни</w:t>
      </w:r>
      <w:r w:rsidRPr="001B5FB5">
        <w:rPr>
          <w:rFonts w:ascii="Times New Roman" w:hAnsi="Times New Roman" w:cs="Times New Roman"/>
          <w:sz w:val="24"/>
          <w:szCs w:val="24"/>
        </w:rPr>
        <w:t xml:space="preserve"> учреждения да извършат действия и услуги и </w:t>
      </w:r>
      <w:r w:rsidRPr="001B5FB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1B5FB5">
        <w:rPr>
          <w:rFonts w:ascii="Times New Roman" w:hAnsi="Times New Roman" w:cs="Times New Roman"/>
          <w:sz w:val="24"/>
          <w:szCs w:val="24"/>
        </w:rPr>
        <w:t xml:space="preserve"> издаване на документи и дубликати. ИАОС предоставя услуги, свързани с лабораторно-аналитични дейности на физически и юридически лица.</w:t>
      </w:r>
    </w:p>
    <w:p w:rsidR="007A27CC" w:rsidRPr="001B5FB5" w:rsidRDefault="007A27CC" w:rsidP="001B5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FB5">
        <w:rPr>
          <w:rFonts w:ascii="Times New Roman" w:hAnsi="Times New Roman" w:cs="Times New Roman"/>
          <w:sz w:val="24"/>
          <w:szCs w:val="24"/>
        </w:rPr>
        <w:t xml:space="preserve">Дейностите, осъществявани от лабораториите на Изпълнителната агенция по околна среда по своето естество представляват услуги, поради което за тяхното извършване е необходимо заплащане на съответна такса.  В тази връзка е необходимо да бъде определен компетентния орган, който с тарифа определя размера на таксите за предоставяните услуги от акредитираните лаборатории на ИАОС.  </w:t>
      </w:r>
    </w:p>
    <w:p w:rsidR="007A27CC" w:rsidRPr="00A82C7A" w:rsidRDefault="007A27CC" w:rsidP="001B5FB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5FB5">
        <w:rPr>
          <w:rFonts w:ascii="Times New Roman" w:hAnsi="Times New Roman" w:cs="Times New Roman"/>
          <w:sz w:val="24"/>
          <w:szCs w:val="24"/>
        </w:rPr>
        <w:t xml:space="preserve">Предвид  </w:t>
      </w:r>
      <w:r w:rsidRPr="001B5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№ 233/29.03.2024 г. на Министерския съвет, с което е приет План за намаляване на административната тежест, е необходимо в ЗВ и ЗООС </w:t>
      </w:r>
      <w:r w:rsidRPr="001B5FB5">
        <w:rPr>
          <w:rFonts w:ascii="Times New Roman" w:hAnsi="Times New Roman" w:cs="Times New Roman"/>
          <w:sz w:val="24"/>
          <w:szCs w:val="24"/>
        </w:rPr>
        <w:t xml:space="preserve">заменяне на понятието „молба“ </w:t>
      </w:r>
      <w:r w:rsidRPr="001B5FB5">
        <w:rPr>
          <w:rFonts w:ascii="Times New Roman" w:hAnsi="Times New Roman" w:cs="Times New Roman"/>
          <w:sz w:val="24"/>
          <w:szCs w:val="24"/>
        </w:rPr>
        <w:lastRenderedPageBreak/>
        <w:t>със „заявление“, както и „молители“ със „заявители“, с оглед прецизиране на понятията.</w:t>
      </w:r>
      <w:r w:rsidRPr="00A8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02" w:rsidRPr="00340883" w:rsidRDefault="00403F02" w:rsidP="001B5FB5">
      <w:pPr>
        <w:spacing w:before="120" w:after="0" w:line="36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hAnsi="Times New Roman"/>
          <w:color w:val="000000" w:themeColor="text1"/>
          <w:sz w:val="24"/>
          <w:szCs w:val="24"/>
        </w:rPr>
        <w:t>Основните цели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, които се поставят с приемането на ЗИД на ЗВ са: </w:t>
      </w:r>
    </w:p>
    <w:p w:rsidR="00993509" w:rsidRDefault="00403F02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Въвеждане на разрешителен режим за повторното използване на вода, механизми за контрол и  установяване на система от санкции, приложими при нарушение на разпоредби на Регламент (ЕС) 2020/741 на Европейския Парламент и на Съвета от 25 май 2020 г. относно минималните изисквания за повторно използване на водата, и осигуряване на прилагането с цел нотификация</w:t>
      </w:r>
      <w:r w:rsidR="00FE7AD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ЕК, в срок до 26.06.2024 г.;</w:t>
      </w:r>
    </w:p>
    <w:p w:rsidR="00935442" w:rsidRPr="001B5FB5" w:rsidRDefault="00935442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Изпълнение на мярка № 160 Заменяне на понятието „молба“ със „заявление“ и „молители“ със „заявители“, мярка № 161 Заменяне на понятието „молба“ със „заявление“ и </w:t>
      </w:r>
      <w:r w:rsidRPr="001B5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мярка № 164 </w:t>
      </w:r>
      <w:r w:rsidRPr="001B5F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B5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тносно чл. 68б и 68в ЗООС </w:t>
      </w:r>
      <w:r w:rsidRPr="001B5FB5">
        <w:rPr>
          <w:rFonts w:ascii="Times New Roman" w:hAnsi="Times New Roman" w:cs="Times New Roman"/>
          <w:sz w:val="24"/>
          <w:szCs w:val="24"/>
        </w:rPr>
        <w:t>заменяне на понятието „молба“ със „заявление“</w:t>
      </w:r>
      <w:r w:rsidRPr="001B5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Плана за намаляване на административната тежест, приет с Решение № 233/29.03.2024 г. на Министерския съвет;</w:t>
      </w:r>
    </w:p>
    <w:p w:rsidR="00403F02" w:rsidRDefault="00403F02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Прецизиране на текст</w:t>
      </w:r>
      <w:r w:rsid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 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на чл.21, чл.194а</w:t>
      </w:r>
      <w:r w:rsid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1B5FB5"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чл. 196, ал. 2 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r w:rsid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§ 1, ал.1, т. 17 от ДР от Закона за водите</w:t>
      </w:r>
      <w:r w:rsidR="001B5FB5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цел </w:t>
      </w:r>
      <w:r w:rsidR="001B5FB5" w:rsidRPr="001B5FB5">
        <w:rPr>
          <w:rFonts w:ascii="Times New Roman" w:hAnsi="Times New Roman" w:cs="Times New Roman"/>
          <w:color w:val="000000" w:themeColor="text1"/>
          <w:sz w:val="24"/>
          <w:szCs w:val="24"/>
        </w:rPr>
        <w:t>избягване на възможности за тълкуване</w:t>
      </w:r>
      <w:r w:rsidR="00FE7AD5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916C90" w:rsidRPr="002C4298" w:rsidRDefault="00916C90" w:rsidP="00916C9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298">
        <w:rPr>
          <w:rFonts w:ascii="Times New Roman" w:eastAsia="Times New Roman" w:hAnsi="Times New Roman"/>
          <w:color w:val="000000" w:themeColor="text1"/>
          <w:sz w:val="24"/>
          <w:szCs w:val="24"/>
        </w:rPr>
        <w:t>Отмяна на неприложими разпоредби</w:t>
      </w:r>
      <w:r w:rsidRPr="002C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2C4298">
        <w:rPr>
          <w:rFonts w:ascii="Times New Roman" w:eastAsia="Times New Roman" w:hAnsi="Times New Roman" w:cs="Times New Roman"/>
          <w:sz w:val="24"/>
          <w:szCs w:val="24"/>
        </w:rPr>
        <w:t>чл. 135, ал.1, т.8 и ал.3</w:t>
      </w:r>
      <w:r w:rsidRPr="002C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C4298">
        <w:rPr>
          <w:rFonts w:ascii="Times New Roman" w:eastAsia="Times New Roman" w:hAnsi="Times New Roman" w:cs="Times New Roman"/>
          <w:sz w:val="24"/>
          <w:szCs w:val="24"/>
        </w:rPr>
        <w:t>чл. 155, ал.1, т.9, чл. 187, ал.2, т.1 и т.2</w:t>
      </w:r>
      <w:r w:rsidR="00F16482" w:rsidRPr="002C42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4298">
        <w:rPr>
          <w:rFonts w:ascii="Times New Roman" w:eastAsia="Times New Roman" w:hAnsi="Times New Roman" w:cs="Times New Roman"/>
          <w:sz w:val="24"/>
          <w:szCs w:val="24"/>
        </w:rPr>
        <w:t xml:space="preserve"> в съответствие с </w:t>
      </w:r>
      <w:r w:rsidR="00AE07E4" w:rsidRPr="002C4298">
        <w:rPr>
          <w:rFonts w:ascii="Times New Roman" w:eastAsia="Times New Roman" w:hAnsi="Times New Roman" w:cs="Times New Roman"/>
          <w:sz w:val="24"/>
          <w:szCs w:val="24"/>
        </w:rPr>
        <w:t xml:space="preserve">отмяната на </w:t>
      </w:r>
      <w:r w:rsidR="00AE07E4" w:rsidRPr="002C4298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Директива 79/923/ЕИО </w:t>
      </w:r>
      <w:r w:rsidR="00AE07E4" w:rsidRPr="002C4298">
        <w:rPr>
          <w:rFonts w:ascii="Times New Roman" w:hAnsi="Times New Roman"/>
          <w:sz w:val="24"/>
          <w:szCs w:val="24"/>
        </w:rPr>
        <w:t>и Директива 2006/113/ЕО</w:t>
      </w:r>
      <w:r w:rsidR="00F16482" w:rsidRPr="002C4298">
        <w:rPr>
          <w:rFonts w:ascii="Times New Roman" w:hAnsi="Times New Roman"/>
          <w:sz w:val="24"/>
          <w:szCs w:val="24"/>
        </w:rPr>
        <w:t xml:space="preserve"> </w:t>
      </w:r>
      <w:r w:rsidR="00AE07E4" w:rsidRPr="002C4298">
        <w:rPr>
          <w:rFonts w:ascii="Times New Roman" w:hAnsi="Times New Roman"/>
          <w:sz w:val="24"/>
          <w:szCs w:val="24"/>
        </w:rPr>
        <w:t xml:space="preserve">и с цел съгласуваност с </w:t>
      </w:r>
      <w:r w:rsidRPr="002C4298">
        <w:rPr>
          <w:rFonts w:ascii="Times New Roman" w:hAnsi="Times New Roman"/>
          <w:sz w:val="24"/>
          <w:szCs w:val="24"/>
        </w:rPr>
        <w:t>Рамковата директива за водите 2000/60/ЕО</w:t>
      </w:r>
      <w:r w:rsidR="00F16482" w:rsidRPr="002C4298">
        <w:rPr>
          <w:rFonts w:ascii="Times New Roman" w:hAnsi="Times New Roman"/>
          <w:sz w:val="24"/>
          <w:szCs w:val="24"/>
        </w:rPr>
        <w:t>, в т.ч.</w:t>
      </w:r>
      <w:r w:rsidR="00AE07E4" w:rsidRPr="002C4298">
        <w:rPr>
          <w:rFonts w:ascii="Times New Roman" w:hAnsi="Times New Roman"/>
          <w:sz w:val="24"/>
          <w:szCs w:val="24"/>
        </w:rPr>
        <w:t xml:space="preserve"> изменения</w:t>
      </w:r>
      <w:r w:rsidR="00F16482" w:rsidRPr="002C4298">
        <w:rPr>
          <w:rFonts w:ascii="Times New Roman" w:hAnsi="Times New Roman"/>
          <w:sz w:val="24"/>
          <w:szCs w:val="24"/>
        </w:rPr>
        <w:t>та</w:t>
      </w:r>
      <w:r w:rsidR="00AE07E4" w:rsidRPr="002C4298">
        <w:rPr>
          <w:rFonts w:ascii="Times New Roman" w:hAnsi="Times New Roman"/>
          <w:sz w:val="24"/>
          <w:szCs w:val="24"/>
        </w:rPr>
        <w:t xml:space="preserve"> </w:t>
      </w:r>
      <w:r w:rsidRPr="002C4298">
        <w:rPr>
          <w:rFonts w:ascii="Times New Roman" w:hAnsi="Times New Roman"/>
          <w:sz w:val="24"/>
          <w:szCs w:val="24"/>
        </w:rPr>
        <w:t>от 2013 г</w:t>
      </w:r>
      <w:r w:rsidR="00AE07E4" w:rsidRPr="002C4298">
        <w:rPr>
          <w:rFonts w:ascii="Times New Roman" w:hAnsi="Times New Roman"/>
          <w:sz w:val="24"/>
          <w:szCs w:val="24"/>
        </w:rPr>
        <w:t>.</w:t>
      </w:r>
      <w:r w:rsidRPr="002C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7E4" w:rsidRPr="002C4298">
        <w:rPr>
          <w:rFonts w:ascii="Times New Roman" w:eastAsia="Times New Roman" w:hAnsi="Times New Roman" w:cs="Times New Roman"/>
          <w:sz w:val="24"/>
          <w:szCs w:val="24"/>
        </w:rPr>
        <w:t>и 2014 г.</w:t>
      </w:r>
      <w:r w:rsidRPr="002C42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E07E4" w:rsidRPr="002C4298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143432" w:rsidRPr="001B5FB5" w:rsidRDefault="006E1D5B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FB5">
        <w:rPr>
          <w:rFonts w:ascii="Times New Roman" w:hAnsi="Times New Roman" w:cs="Times New Roman"/>
          <w:sz w:val="24"/>
          <w:szCs w:val="24"/>
        </w:rPr>
        <w:t>Определяне на компетентен орган, който да определи таксите за предоставяните услуги от акредитираните лаборатории на ИАОС.</w:t>
      </w:r>
    </w:p>
    <w:p w:rsidR="00403F02" w:rsidRPr="00340883" w:rsidRDefault="00403F02" w:rsidP="001B5FB5">
      <w:pPr>
        <w:tabs>
          <w:tab w:val="left" w:pos="993"/>
        </w:tabs>
        <w:overflowPunct w:val="0"/>
        <w:autoSpaceDE w:val="0"/>
        <w:autoSpaceDN w:val="0"/>
        <w:adjustRightInd w:val="0"/>
        <w:spacing w:before="240"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Очакваните резултати от приемането на ЗИД на ЗВ са:</w:t>
      </w:r>
    </w:p>
    <w:p w:rsidR="00403F02" w:rsidRPr="00340883" w:rsidRDefault="00D73811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Създаване на условия</w:t>
      </w:r>
      <w:r w:rsidR="00403F02"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прилагането на Регламента относно минималните изисквания за повторно използване на водата </w:t>
      </w:r>
      <w:r w:rsidR="00403F02"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и изпълнение на задължението на България, съгласно чл. 15 от Регламента, да уведоми Европейската комисия (ЕК) за въведената система от санкции, приложими при нарушение на разпоредбите на Регламента и да предприемат всички мерки, необходими за осигуряване на прилагането им. С предложените изменения на ЗВ се въвежда издаването на разрешителни за повторното използване на водите за напояване, съгласно Регламента, като компетентни органи за издаване на разрешителните са </w:t>
      </w:r>
      <w:proofErr w:type="spellStart"/>
      <w:r w:rsidR="00403F02"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>Басейновите</w:t>
      </w:r>
      <w:proofErr w:type="spellEnd"/>
      <w:r w:rsidR="00403F02"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дирекции, въз основа представен План за управление на риска от повторното използване на водата от кандидата за разрешително. Контролът и налагането на санкции при нарушения на изискванията ще се осъществява от Регионалните инспекции по околната среда и водите и от органите на МЗХ. Органите на МЗХ ще организират информационни и осведомителни кампании.</w:t>
      </w:r>
    </w:p>
    <w:p w:rsidR="00392D30" w:rsidRPr="002C4298" w:rsidRDefault="00392D30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2C4298">
        <w:rPr>
          <w:rFonts w:ascii="Times New Roman" w:hAnsi="Times New Roman" w:cs="Times New Roman"/>
          <w:color w:val="000000" w:themeColor="text1"/>
          <w:sz w:val="24"/>
          <w:szCs w:val="24"/>
        </w:rPr>
        <w:t>Отразяване на мерки № 160, № 161 и № 164, съгласно План за намаляване на административната тежест, приет с Решение № 233/29.03.2024 г. на Министерския съвет и избягване на неясноти и неточности по прилагането на чл.21, чл.194а и § 1, ал.1, т. 17 от ДР от Закона за водите</w:t>
      </w:r>
      <w:r w:rsidR="00916C90" w:rsidRPr="002C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както и за </w:t>
      </w:r>
      <w:r w:rsidR="00916C90" w:rsidRPr="002C4298">
        <w:rPr>
          <w:rFonts w:ascii="Times New Roman" w:eastAsia="Times New Roman" w:hAnsi="Times New Roman" w:cs="Times New Roman"/>
          <w:sz w:val="24"/>
          <w:szCs w:val="24"/>
        </w:rPr>
        <w:t>чл. 135, ал.1, т.8 и ал.3</w:t>
      </w:r>
      <w:r w:rsidR="00916C90" w:rsidRPr="002C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6C90" w:rsidRPr="002C4298">
        <w:rPr>
          <w:rFonts w:ascii="Times New Roman" w:eastAsia="Times New Roman" w:hAnsi="Times New Roman" w:cs="Times New Roman"/>
          <w:sz w:val="24"/>
          <w:szCs w:val="24"/>
        </w:rPr>
        <w:t>чл. 155, ал.1, т.9, чл. 187, ал.2, т.1 и т.2</w:t>
      </w:r>
      <w:r w:rsidR="00F56662" w:rsidRPr="002C4298">
        <w:rPr>
          <w:rFonts w:ascii="Times New Roman" w:eastAsia="Times New Roman" w:hAnsi="Times New Roman" w:cs="Times New Roman"/>
          <w:sz w:val="24"/>
          <w:szCs w:val="24"/>
        </w:rPr>
        <w:t xml:space="preserve"> от З от Закона за водите</w:t>
      </w:r>
      <w:r w:rsidRPr="002C42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0"/>
    <w:p w:rsidR="003F60CE" w:rsidRPr="001B5FB5" w:rsidRDefault="00FE7AD5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3F60CE"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зрично </w:t>
      </w:r>
      <w:r w:rsidR="003C79BB"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>указване</w:t>
      </w:r>
      <w:r w:rsidR="003F60CE"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реда и начина за движение на паричните средства, постъпили в </w:t>
      </w:r>
      <w:proofErr w:type="spellStart"/>
      <w:r w:rsidR="003F60CE"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>басейновите</w:t>
      </w:r>
      <w:proofErr w:type="spellEnd"/>
      <w:r w:rsidR="003F60CE" w:rsidRPr="001B5F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дирекции и представляващи лихви за забава, начислени върху такси и имуществени санкции по ЗВ</w:t>
      </w:r>
      <w:r w:rsidR="001B5FB5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68509C" w:rsidRPr="001B5FB5" w:rsidRDefault="0068509C" w:rsidP="001B5FB5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5FB5">
        <w:rPr>
          <w:rFonts w:ascii="Times New Roman" w:hAnsi="Times New Roman" w:cs="Times New Roman"/>
          <w:sz w:val="24"/>
          <w:szCs w:val="24"/>
        </w:rPr>
        <w:t>С предложените промени ще се определи изпълнителния директор като компетентен орган, който да определи размера на таксите за предоставяните услуги от акредитираните лаборатории на ИАОС, както и ще се увеличи събираемостта по бюджета на Министерството на околната среда и водите.</w:t>
      </w:r>
    </w:p>
    <w:p w:rsidR="00403F02" w:rsidRPr="00340883" w:rsidRDefault="00403F02" w:rsidP="001B5FB5">
      <w:pPr>
        <w:autoSpaceDE w:val="0"/>
        <w:autoSpaceDN w:val="0"/>
        <w:adjustRightInd w:val="0"/>
        <w:spacing w:before="240" w:after="0" w:line="360" w:lineRule="auto"/>
        <w:ind w:right="-91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С предложения проект на акт не се очаква въздействие върху държавния бюджет. </w:t>
      </w:r>
    </w:p>
    <w:p w:rsidR="00403F02" w:rsidRPr="00340883" w:rsidRDefault="00403F02" w:rsidP="001B5FB5">
      <w:pPr>
        <w:autoSpaceDE w:val="0"/>
        <w:autoSpaceDN w:val="0"/>
        <w:adjustRightInd w:val="0"/>
        <w:spacing w:after="0" w:line="360" w:lineRule="auto"/>
        <w:ind w:right="-91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Приемането на ЗИД на ЗВ няма пряка административна тежест за всички физически и юридически лица, а би се отразил само 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на лицата, имащи стопански интерес към осъществяване на дейността по 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повторно използване на водата за напояване</w:t>
      </w:r>
      <w:r w:rsidRPr="003408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Предвиждат се административни и други разходи по изготвяне на документи за издаване на разрешителни, осъществяване на мониторинг и др., свързани с осъществяване на дейността по повторно използване на водата за напояване.</w:t>
      </w:r>
    </w:p>
    <w:p w:rsidR="00403F02" w:rsidRPr="00340883" w:rsidRDefault="00403F02" w:rsidP="001B5FB5">
      <w:pPr>
        <w:autoSpaceDE w:val="0"/>
        <w:autoSpaceDN w:val="0"/>
        <w:adjustRightInd w:val="0"/>
        <w:spacing w:before="120" w:after="0" w:line="360" w:lineRule="auto"/>
        <w:ind w:right="-91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 Приемането на ЗИД на ЗВ произтича от правото на Европейския съюз и е съгласуван в Работна група 20 "Околна среда"</w:t>
      </w:r>
      <w:r w:rsidR="009E7EC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 </w:t>
      </w:r>
      <w:r w:rsidR="009E7EC4" w:rsidRPr="00E50935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към Съвета по европейските въпроси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.</w:t>
      </w:r>
    </w:p>
    <w:p w:rsidR="00403F02" w:rsidRPr="00340883" w:rsidRDefault="00403F02" w:rsidP="001B5FB5">
      <w:pPr>
        <w:autoSpaceDE w:val="0"/>
        <w:autoSpaceDN w:val="0"/>
        <w:adjustRightInd w:val="0"/>
        <w:spacing w:before="120" w:after="0" w:line="360" w:lineRule="auto"/>
        <w:ind w:right="-91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Съгласно чл. 26 от Закона за нормативните актове, проектите на ЗИД на ЗВ, доклад, мотиви, частичната предварителна оценка на въздействието и становището на дирекция „Модернизация на администрацията“ в Министерския съвет са публикувани на интернет страницата на Министерството на околната среда и водите, както и на Портала за обществени консултации за предложения и становища със срок 30 дни. Публикувана е и справка за отразяване на постъпилите предложения и становища.</w:t>
      </w:r>
    </w:p>
    <w:p w:rsidR="00403F02" w:rsidRPr="00340883" w:rsidRDefault="00403F02" w:rsidP="001B5FB5">
      <w:pPr>
        <w:autoSpaceDE w:val="0"/>
        <w:autoSpaceDN w:val="0"/>
        <w:adjustRightInd w:val="0"/>
        <w:spacing w:before="120" w:after="0" w:line="360" w:lineRule="auto"/>
        <w:ind w:right="-91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Документите по проекта на акт са съгласувани по реда на чл. 32 – 34 от Устройствения правилник на Министерския съвет и на неговата администрация (УПМСНА). Постъпилите бележки и предложения са разгледани и е приложена справка за отразяването им. </w:t>
      </w:r>
    </w:p>
    <w:p w:rsidR="00403F02" w:rsidRPr="00340883" w:rsidRDefault="00403F02" w:rsidP="001B5FB5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УВАЖАЕМИ ГОСПОДИН МИНИСТЪР-ПРЕДСЕДАТЕЛ,</w:t>
      </w:r>
    </w:p>
    <w:p w:rsidR="00403F02" w:rsidRPr="00340883" w:rsidRDefault="00403F02" w:rsidP="001B5FB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УВАЖАЕМИ ГОСПОЖИ И ГОСПОДА МИНИСТРИ,</w:t>
      </w:r>
    </w:p>
    <w:p w:rsidR="00403F02" w:rsidRPr="00340883" w:rsidRDefault="00403F02" w:rsidP="001B5FB5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Във връзка с гореизложеното и на основание чл. 8, ал. </w:t>
      </w:r>
      <w:r w:rsidR="009E7EC4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4, т.1</w:t>
      </w:r>
      <w:r w:rsidR="009E7EC4"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от Устройствения правилник на Министерския съвет и на неговата </w:t>
      </w:r>
      <w:r w:rsidRPr="00340883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lastRenderedPageBreak/>
        <w:t>администрация, предлагам Министерският съвет да приеме предложения проект на Закон за изменение и допълнение на Закона за водите.</w:t>
      </w:r>
    </w:p>
    <w:p w:rsidR="00403F02" w:rsidRDefault="00403F02" w:rsidP="001B5F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4088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Приложения:</w:t>
      </w:r>
    </w:p>
    <w:p w:rsidR="00403F02" w:rsidRPr="00403F02" w:rsidRDefault="00403F02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1. Проект на Закон за изменение и допълнение на Закона за водите;</w:t>
      </w:r>
    </w:p>
    <w:p w:rsidR="00403F02" w:rsidRPr="00403F02" w:rsidRDefault="00403F02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2. Проект на Решение на Министерския съвет;</w:t>
      </w:r>
    </w:p>
    <w:p w:rsidR="00403F02" w:rsidRPr="00403F02" w:rsidRDefault="00403F02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3. Мотиви;</w:t>
      </w:r>
    </w:p>
    <w:p w:rsidR="00403F02" w:rsidRPr="00403F02" w:rsidRDefault="00403F02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4. Частична предварителна оценка на въздействието;</w:t>
      </w:r>
    </w:p>
    <w:p w:rsidR="00403F02" w:rsidRPr="00403F02" w:rsidRDefault="00403F02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5. Становище на дирекция „Модернизация на администрацията” в Министерския съвет по частичната предварителна оценка на въздействието;</w:t>
      </w:r>
    </w:p>
    <w:p w:rsidR="00403F02" w:rsidRPr="00403F02" w:rsidRDefault="00403F02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6. Финансова обосновка съгласно приложение № 2.2 на УПМСНА;</w:t>
      </w:r>
    </w:p>
    <w:p w:rsidR="008943A7" w:rsidRPr="00403F02" w:rsidRDefault="008943A7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7</w:t>
      </w:r>
      <w:r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 Проект на съобщение за средствата за масово осведомяване.</w:t>
      </w:r>
    </w:p>
    <w:p w:rsidR="00403F02" w:rsidRPr="00403F02" w:rsidRDefault="008943A7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8</w:t>
      </w:r>
      <w:r w:rsidR="00403F02"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 Справка за отразяване на становищата, постъпили по реда на чл. 32 – 34 от Устройствения правилник на Министерския съвет и на неговата администрация;</w:t>
      </w:r>
    </w:p>
    <w:p w:rsidR="00403F02" w:rsidRDefault="008943A7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9</w:t>
      </w:r>
      <w:r w:rsidR="00403F02"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 Справка за отразяване на предложенията и становищата от обществените консултации;</w:t>
      </w:r>
    </w:p>
    <w:p w:rsidR="008943A7" w:rsidRPr="00403F02" w:rsidRDefault="008943A7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10. Протокол от съгласуване с </w:t>
      </w:r>
      <w:r w:rsidRPr="008943A7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Работна група 20 "Околна среда" към Съвета по европейските въпроси</w:t>
      </w:r>
    </w:p>
    <w:p w:rsidR="00403F02" w:rsidRPr="00403F02" w:rsidRDefault="00607330" w:rsidP="001B5F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11</w:t>
      </w:r>
      <w:r w:rsidR="00403F02" w:rsidRPr="00403F02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 Всички получени становища;</w:t>
      </w:r>
    </w:p>
    <w:p w:rsidR="00403F02" w:rsidRPr="00340883" w:rsidRDefault="00403F02" w:rsidP="00403F02">
      <w:pPr>
        <w:spacing w:after="12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403F02" w:rsidRDefault="00403F02" w:rsidP="00403F0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bg-BG"/>
        </w:rPr>
      </w:pPr>
    </w:p>
    <w:p w:rsidR="001B5FB5" w:rsidRPr="00340883" w:rsidRDefault="001B5FB5" w:rsidP="00403F0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bg-BG"/>
        </w:rPr>
      </w:pPr>
    </w:p>
    <w:p w:rsidR="00403F02" w:rsidRPr="00340883" w:rsidRDefault="00403F02" w:rsidP="00403F0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bg-BG"/>
        </w:rPr>
        <w:t>Петър Димитров</w:t>
      </w:r>
    </w:p>
    <w:p w:rsidR="00403F02" w:rsidRPr="00340883" w:rsidRDefault="00403F02" w:rsidP="00403F02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bg-BG"/>
        </w:rPr>
      </w:pPr>
      <w:r w:rsidRPr="0034088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bg-BG"/>
        </w:rPr>
        <w:t>Министър на околната среда и водите</w:t>
      </w:r>
    </w:p>
    <w:p w:rsidR="00403F02" w:rsidRPr="00340883" w:rsidRDefault="00403F02" w:rsidP="00403F02">
      <w:pPr>
        <w:spacing w:before="120" w:after="120" w:line="270" w:lineRule="atLeast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</w:pPr>
    </w:p>
    <w:p w:rsidR="00403F02" w:rsidRDefault="00403F02" w:rsidP="00403F02">
      <w:pPr>
        <w:spacing w:before="120" w:after="120" w:line="270" w:lineRule="atLeast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 xml:space="preserve">Съгласували: </w:t>
      </w:r>
    </w:p>
    <w:p w:rsidR="00403F02" w:rsidRPr="00340883" w:rsidRDefault="00403F02" w:rsidP="00403F02">
      <w:pPr>
        <w:spacing w:before="120" w:after="120" w:line="270" w:lineRule="atLeast"/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 xml:space="preserve">Михаела </w:t>
      </w:r>
      <w:proofErr w:type="spellStart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Доцова</w:t>
      </w:r>
      <w:proofErr w:type="spellEnd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, директор на дирекция „Правна“:</w:t>
      </w:r>
    </w:p>
    <w:p w:rsidR="00403F02" w:rsidRPr="00340883" w:rsidRDefault="00403F02" w:rsidP="00403F02">
      <w:pPr>
        <w:spacing w:before="120" w:after="120" w:line="270" w:lineRule="atLeast"/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Красимира Бръмчева, директор на дирекция УВ:</w:t>
      </w:r>
    </w:p>
    <w:p w:rsidR="00403F02" w:rsidRPr="00340883" w:rsidRDefault="00403F02" w:rsidP="00403F02">
      <w:pPr>
        <w:spacing w:before="120" w:after="120" w:line="270" w:lineRule="atLeast"/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lastRenderedPageBreak/>
        <w:t xml:space="preserve">Мария </w:t>
      </w:r>
      <w:proofErr w:type="spellStart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, н-к отдел УРБ, дирекция УВ:</w:t>
      </w:r>
    </w:p>
    <w:p w:rsidR="00403F02" w:rsidRPr="00403F02" w:rsidRDefault="00403F02" w:rsidP="00403F02">
      <w:pPr>
        <w:spacing w:before="120" w:after="120" w:line="270" w:lineRule="atLeast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Изготвили</w:t>
      </w:r>
      <w:r w:rsidRPr="00403F02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403F02" w:rsidRPr="00340883" w:rsidRDefault="00403F02" w:rsidP="00403F02">
      <w:pPr>
        <w:spacing w:before="120" w:after="120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 xml:space="preserve">Галина </w:t>
      </w:r>
      <w:proofErr w:type="spellStart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>Балушева</w:t>
      </w:r>
      <w:proofErr w:type="spellEnd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 xml:space="preserve">, държавен експерт, </w:t>
      </w: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отдел УРБ:</w:t>
      </w: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 xml:space="preserve"> </w:t>
      </w:r>
    </w:p>
    <w:p w:rsidR="00403F02" w:rsidRPr="00340883" w:rsidRDefault="00403F02" w:rsidP="00403F02">
      <w:pPr>
        <w:spacing w:before="120" w:after="120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 xml:space="preserve">Боряна Георгиева, държавен експерт, </w:t>
      </w: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0"/>
          <w:bdr w:val="none" w:sz="0" w:space="0" w:color="auto" w:frame="1"/>
          <w:lang w:eastAsia="bg-BG"/>
        </w:rPr>
        <w:t>отдел УРБ:</w:t>
      </w: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 xml:space="preserve"> </w:t>
      </w:r>
    </w:p>
    <w:p w:rsidR="002E27F3" w:rsidRDefault="00403F02" w:rsidP="00403F02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 xml:space="preserve">Емилия </w:t>
      </w:r>
      <w:proofErr w:type="spellStart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>Крилчева</w:t>
      </w:r>
      <w:proofErr w:type="spellEnd"/>
      <w:r w:rsidRPr="00340883">
        <w:rPr>
          <w:rFonts w:ascii="Times New Roman" w:eastAsia="Times New Roman" w:hAnsi="Times New Roman"/>
          <w:bCs/>
          <w:color w:val="000000" w:themeColor="text1"/>
          <w:sz w:val="20"/>
          <w:szCs w:val="24"/>
          <w:bdr w:val="none" w:sz="0" w:space="0" w:color="auto" w:frame="1"/>
          <w:lang w:eastAsia="bg-BG"/>
        </w:rPr>
        <w:t>, главен експерт, отдел УРБ:</w:t>
      </w:r>
    </w:p>
    <w:p w:rsidR="009A3CC2" w:rsidRDefault="009A3CC2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916C90" w:rsidRDefault="00916C90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p w:rsidR="00916C90" w:rsidRPr="009A3CC2" w:rsidRDefault="00916C90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val="en-US" w:eastAsia="bg-BG"/>
        </w:rPr>
      </w:pPr>
    </w:p>
    <w:sectPr w:rsidR="00916C90" w:rsidRPr="009A3CC2" w:rsidSect="00403F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9A" w:rsidRDefault="0075239A" w:rsidP="00344A2F">
      <w:pPr>
        <w:spacing w:after="0" w:line="240" w:lineRule="auto"/>
      </w:pPr>
      <w:r>
        <w:separator/>
      </w:r>
    </w:p>
  </w:endnote>
  <w:endnote w:type="continuationSeparator" w:id="0">
    <w:p w:rsidR="0075239A" w:rsidRDefault="0075239A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29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29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B57C5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6"/>
      <w:gridCol w:w="1825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 w:rsidRPr="00403F02">
            <w:rPr>
              <w:rFonts w:ascii="Times" w:eastAsia="Calibri" w:hAnsi="Times" w:cs="Times New Roman"/>
              <w:lang w:val="en-US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03F02">
            <w:rPr>
              <w:rFonts w:ascii="Cambria" w:eastAsia="Calibri" w:hAnsi="Cambria" w:cs="Cambria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 w:rsidRPr="00403F02">
            <w:rPr>
              <w:rFonts w:ascii="Times" w:eastAsia="Calibri" w:hAnsi="Times" w:cs="Times New Roman"/>
              <w:lang w:val="en-US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9A" w:rsidRDefault="0075239A" w:rsidP="00344A2F">
      <w:pPr>
        <w:spacing w:after="0" w:line="240" w:lineRule="auto"/>
      </w:pPr>
      <w:r>
        <w:separator/>
      </w:r>
    </w:p>
  </w:footnote>
  <w:footnote w:type="continuationSeparator" w:id="0">
    <w:p w:rsidR="0075239A" w:rsidRDefault="0075239A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5" name="Picture 5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0BC"/>
    <w:multiLevelType w:val="hybridMultilevel"/>
    <w:tmpl w:val="FF5AAD4E"/>
    <w:lvl w:ilvl="0" w:tplc="78A4A30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59EF"/>
    <w:rsid w:val="00030B2E"/>
    <w:rsid w:val="00143432"/>
    <w:rsid w:val="001459DC"/>
    <w:rsid w:val="0014712E"/>
    <w:rsid w:val="00147F4C"/>
    <w:rsid w:val="001A3998"/>
    <w:rsid w:val="001B5FB5"/>
    <w:rsid w:val="00201B4F"/>
    <w:rsid w:val="00253896"/>
    <w:rsid w:val="002624D9"/>
    <w:rsid w:val="002774B2"/>
    <w:rsid w:val="002925CF"/>
    <w:rsid w:val="00293044"/>
    <w:rsid w:val="002C4298"/>
    <w:rsid w:val="002E27F3"/>
    <w:rsid w:val="00344A2F"/>
    <w:rsid w:val="003714B1"/>
    <w:rsid w:val="00392D30"/>
    <w:rsid w:val="003C79BB"/>
    <w:rsid w:val="003E246D"/>
    <w:rsid w:val="003F60CE"/>
    <w:rsid w:val="00403F02"/>
    <w:rsid w:val="004310D6"/>
    <w:rsid w:val="00460619"/>
    <w:rsid w:val="00466316"/>
    <w:rsid w:val="0046739C"/>
    <w:rsid w:val="00492363"/>
    <w:rsid w:val="004C343E"/>
    <w:rsid w:val="004D2676"/>
    <w:rsid w:val="00541ECA"/>
    <w:rsid w:val="00564DDE"/>
    <w:rsid w:val="005745E4"/>
    <w:rsid w:val="00587A3D"/>
    <w:rsid w:val="005D2532"/>
    <w:rsid w:val="005F4918"/>
    <w:rsid w:val="00607330"/>
    <w:rsid w:val="0065003B"/>
    <w:rsid w:val="00682109"/>
    <w:rsid w:val="0068509C"/>
    <w:rsid w:val="00696A01"/>
    <w:rsid w:val="006A0716"/>
    <w:rsid w:val="006A1E33"/>
    <w:rsid w:val="006A29D4"/>
    <w:rsid w:val="006C4133"/>
    <w:rsid w:val="006C52B5"/>
    <w:rsid w:val="006D52DD"/>
    <w:rsid w:val="006E1D5B"/>
    <w:rsid w:val="006E7C91"/>
    <w:rsid w:val="00704414"/>
    <w:rsid w:val="007367E8"/>
    <w:rsid w:val="0074373A"/>
    <w:rsid w:val="0075239A"/>
    <w:rsid w:val="00773FF7"/>
    <w:rsid w:val="007A27CC"/>
    <w:rsid w:val="007E18A0"/>
    <w:rsid w:val="0081408D"/>
    <w:rsid w:val="00816279"/>
    <w:rsid w:val="00825DC6"/>
    <w:rsid w:val="00883AD8"/>
    <w:rsid w:val="00890128"/>
    <w:rsid w:val="008943A7"/>
    <w:rsid w:val="00916C90"/>
    <w:rsid w:val="00935442"/>
    <w:rsid w:val="009606B4"/>
    <w:rsid w:val="00985318"/>
    <w:rsid w:val="00993509"/>
    <w:rsid w:val="009A3CC2"/>
    <w:rsid w:val="009B2729"/>
    <w:rsid w:val="009E7EC4"/>
    <w:rsid w:val="00A07B31"/>
    <w:rsid w:val="00A50983"/>
    <w:rsid w:val="00A82C7A"/>
    <w:rsid w:val="00A93A8F"/>
    <w:rsid w:val="00AA77B6"/>
    <w:rsid w:val="00AB1C0D"/>
    <w:rsid w:val="00AB1DA4"/>
    <w:rsid w:val="00AC3C5C"/>
    <w:rsid w:val="00AE07E4"/>
    <w:rsid w:val="00B05174"/>
    <w:rsid w:val="00B25638"/>
    <w:rsid w:val="00B44EEB"/>
    <w:rsid w:val="00B535EC"/>
    <w:rsid w:val="00B615BF"/>
    <w:rsid w:val="00B92F8E"/>
    <w:rsid w:val="00BA69A2"/>
    <w:rsid w:val="00BC21E3"/>
    <w:rsid w:val="00BD1CDD"/>
    <w:rsid w:val="00BD2C20"/>
    <w:rsid w:val="00BD7727"/>
    <w:rsid w:val="00C206CA"/>
    <w:rsid w:val="00C20C6B"/>
    <w:rsid w:val="00D02FFF"/>
    <w:rsid w:val="00D32393"/>
    <w:rsid w:val="00D53521"/>
    <w:rsid w:val="00D5395D"/>
    <w:rsid w:val="00D73811"/>
    <w:rsid w:val="00D80CA4"/>
    <w:rsid w:val="00D97A62"/>
    <w:rsid w:val="00D97B7D"/>
    <w:rsid w:val="00DA6943"/>
    <w:rsid w:val="00DE140B"/>
    <w:rsid w:val="00DE3086"/>
    <w:rsid w:val="00E10680"/>
    <w:rsid w:val="00E54B02"/>
    <w:rsid w:val="00EE21EA"/>
    <w:rsid w:val="00EE7D28"/>
    <w:rsid w:val="00EF04A8"/>
    <w:rsid w:val="00F02815"/>
    <w:rsid w:val="00F16482"/>
    <w:rsid w:val="00F24755"/>
    <w:rsid w:val="00F56662"/>
    <w:rsid w:val="00F91092"/>
    <w:rsid w:val="00F92EF7"/>
    <w:rsid w:val="00F96742"/>
    <w:rsid w:val="00FB3AD4"/>
    <w:rsid w:val="00FD34A2"/>
    <w:rsid w:val="00FE37C5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1Char0">
    <w:name w:val="Char Char1 Char"/>
    <w:basedOn w:val="Normal"/>
    <w:semiHidden/>
    <w:rsid w:val="00825DC6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8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390A-151E-43DC-92EE-7A02ECA0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3</cp:revision>
  <cp:lastPrinted>2016-02-01T08:27:00Z</cp:lastPrinted>
  <dcterms:created xsi:type="dcterms:W3CDTF">2024-07-18T13:44:00Z</dcterms:created>
  <dcterms:modified xsi:type="dcterms:W3CDTF">2024-07-18T13:46:00Z</dcterms:modified>
</cp:coreProperties>
</file>